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8FB0" w14:textId="574E1C9E" w:rsidR="00457BCD" w:rsidRPr="00157113" w:rsidRDefault="00AB5191" w:rsidP="00446F5C">
      <w:pPr>
        <w:jc w:val="center"/>
        <w:rPr>
          <w:rFonts w:asciiTheme="minorEastAsia" w:eastAsiaTheme="minorEastAsia" w:hAnsiTheme="minorEastAsia" w:cs="ＭＳ Ｐゴシック"/>
          <w:color w:val="000000" w:themeColor="text1"/>
          <w:kern w:val="0"/>
          <w:sz w:val="28"/>
          <w:szCs w:val="28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8"/>
          <w:szCs w:val="28"/>
        </w:rPr>
        <w:t>提案</w:t>
      </w:r>
      <w:r w:rsidR="00457BCD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8"/>
          <w:szCs w:val="28"/>
        </w:rPr>
        <w:t>書</w:t>
      </w:r>
    </w:p>
    <w:p w14:paraId="0DE14714" w14:textId="6F8E0D73" w:rsidR="00AB5191" w:rsidRPr="00157113" w:rsidRDefault="00AB5191" w:rsidP="00446F5C">
      <w:pPr>
        <w:spacing w:line="400" w:lineRule="exact"/>
        <w:ind w:rightChars="100" w:right="210"/>
        <w:jc w:val="center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p w14:paraId="16709293" w14:textId="0CE1BBD9" w:rsidR="00AB5191" w:rsidRPr="00157113" w:rsidRDefault="00E34D0C" w:rsidP="00AB5191">
      <w:pPr>
        <w:ind w:right="-143"/>
        <w:jc w:val="center"/>
        <w:rPr>
          <w:rFonts w:asciiTheme="minorEastAsia" w:eastAsiaTheme="minorEastAsia" w:hAnsiTheme="minorEastAsia" w:cstheme="minorBidi"/>
          <w:color w:val="000000" w:themeColor="text1"/>
          <w:sz w:val="22"/>
          <w:szCs w:val="22"/>
          <w:u w:val="single"/>
        </w:rPr>
      </w:pPr>
      <w:r w:rsidRPr="00157113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事業者</w:t>
      </w:r>
      <w:r w:rsidR="003E1FE3" w:rsidRPr="00157113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名</w:t>
      </w:r>
      <w:r w:rsidRPr="00157113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　　</w:t>
      </w:r>
      <w:r w:rsidR="00AB5191" w:rsidRPr="00157113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14:paraId="77B3CFBD" w14:textId="77777777" w:rsidR="00AB5191" w:rsidRPr="00157113" w:rsidRDefault="00AB5191" w:rsidP="00AB5191">
      <w:pPr>
        <w:spacing w:line="240" w:lineRule="exac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p w14:paraId="0A91A9D7" w14:textId="77777777" w:rsidR="0026083B" w:rsidRPr="00157113" w:rsidRDefault="0026083B" w:rsidP="0026083B">
      <w:pPr>
        <w:pStyle w:val="Default"/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様式記入にあたっての注意事項</w:t>
      </w:r>
    </w:p>
    <w:p w14:paraId="5B037722" w14:textId="77777777" w:rsidR="0026083B" w:rsidRPr="00157113" w:rsidRDefault="0026083B" w:rsidP="0026083B">
      <w:pPr>
        <w:pStyle w:val="Default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添付書類がある場合は、適宜添付してください。</w:t>
      </w:r>
    </w:p>
    <w:p w14:paraId="150B7830" w14:textId="702A857C" w:rsidR="0026083B" w:rsidRPr="00157113" w:rsidRDefault="0026083B" w:rsidP="0026083B">
      <w:pPr>
        <w:pStyle w:val="Default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提案項目</w:t>
      </w:r>
      <w:r w:rsidR="002462A7"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１～</w:t>
      </w:r>
      <w:r w:rsidR="007D0474"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を満たせば、任意の様式でもよいものと</w:t>
      </w:r>
      <w:r w:rsidR="00A91BB3"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します</w:t>
      </w: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48358AA8" w14:textId="77777777" w:rsidR="00674A1E" w:rsidRPr="00157113" w:rsidRDefault="00674A1E" w:rsidP="002B44CD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91538C1" w14:textId="77777777" w:rsidR="002B44CD" w:rsidRPr="00157113" w:rsidRDefault="00674A1E" w:rsidP="002B44CD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委託</w:t>
      </w:r>
      <w:r w:rsidR="00D3518B"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業務にあたっての基本方針や目標</w:t>
      </w:r>
      <w:r w:rsidR="005C56F7" w:rsidRPr="0015711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を記入してください。</w:t>
      </w:r>
    </w:p>
    <w:tbl>
      <w:tblPr>
        <w:tblW w:w="8581" w:type="dxa"/>
        <w:tblInd w:w="2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1"/>
      </w:tblGrid>
      <w:tr w:rsidR="005C56F7" w:rsidRPr="00157113" w14:paraId="71FDF30A" w14:textId="77777777" w:rsidTr="005C56F7">
        <w:trPr>
          <w:trHeight w:val="982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EF7CA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A84AAF2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E9EBFF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B380E9F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095CF1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E3588D4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6CF1C1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2744CC8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2B26C9F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661BA53" w14:textId="77777777" w:rsidR="005C56F7" w:rsidRPr="00157113" w:rsidRDefault="005C56F7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</w:p>
    <w:p w14:paraId="3BB34F64" w14:textId="77777777" w:rsidR="006064E5" w:rsidRPr="00157113" w:rsidRDefault="00D3518B" w:rsidP="006064E5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 xml:space="preserve">２　</w:t>
      </w:r>
      <w:r w:rsidR="007D0474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委託</w:t>
      </w:r>
      <w:r w:rsidR="008752D2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業務の履行にあた</w:t>
      </w:r>
      <w:r w:rsidR="007D0474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り</w:t>
      </w:r>
      <w:r w:rsidR="008752D2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留意</w:t>
      </w:r>
      <w:r w:rsidR="007D0474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すべき事項とそれに</w:t>
      </w:r>
      <w:r w:rsidR="00674A1E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対する取</w:t>
      </w: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組について</w:t>
      </w:r>
      <w:r w:rsidR="005C56F7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記入してくださ</w:t>
      </w:r>
    </w:p>
    <w:p w14:paraId="5E35C703" w14:textId="4549CFBD" w:rsidR="00D3518B" w:rsidRPr="00157113" w:rsidRDefault="005C56F7" w:rsidP="006064E5">
      <w:pPr>
        <w:pStyle w:val="Default"/>
        <w:ind w:firstLineChars="100" w:firstLine="220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い。</w:t>
      </w:r>
    </w:p>
    <w:tbl>
      <w:tblPr>
        <w:tblW w:w="8581" w:type="dxa"/>
        <w:tblInd w:w="2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1"/>
      </w:tblGrid>
      <w:tr w:rsidR="005C56F7" w:rsidRPr="00157113" w14:paraId="5DBD7F98" w14:textId="77777777" w:rsidTr="005C56F7">
        <w:trPr>
          <w:trHeight w:val="982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6FBE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FFB3EC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4A48BBF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791F95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617B8CE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71978D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73DF7A5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F52547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47F967F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9D4D4FE" w14:textId="77777777" w:rsidR="005C56F7" w:rsidRPr="00157113" w:rsidRDefault="005C56F7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</w:p>
    <w:p w14:paraId="04FBE7E6" w14:textId="77777777" w:rsidR="00D3518B" w:rsidRPr="00157113" w:rsidRDefault="00D3518B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３　業務の連携</w:t>
      </w:r>
    </w:p>
    <w:p w14:paraId="4EFC0AF1" w14:textId="77777777" w:rsidR="00D3518B" w:rsidRPr="00157113" w:rsidRDefault="00674A1E" w:rsidP="005C56F7">
      <w:pPr>
        <w:widowControl/>
        <w:ind w:leftChars="135" w:left="283" w:firstLineChars="129" w:firstLine="284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委託業務（窓口対応業務・電話対応業務・データ入力業務）における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区職員との連携の確保についての考え方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を記入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157113" w:rsidRPr="00157113" w14:paraId="2AB8D7DB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88956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2C98BBF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903009E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4A0E555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125E3F4" w14:textId="77777777" w:rsidR="00091384" w:rsidRPr="00157113" w:rsidRDefault="00091384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92DECD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668BA1D" w14:textId="77777777" w:rsidR="0026083B" w:rsidRPr="00157113" w:rsidRDefault="0026083B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D0807B2" w14:textId="25754D43" w:rsidR="00D3518B" w:rsidRPr="00157113" w:rsidRDefault="00D3518B" w:rsidP="005C56F7">
      <w:pPr>
        <w:widowControl/>
        <w:jc w:val="lef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kern w:val="0"/>
          <w:sz w:val="22"/>
          <w:szCs w:val="22"/>
        </w:rPr>
        <w:lastRenderedPageBreak/>
        <w:t>４　苦情への対応方法</w:t>
      </w:r>
    </w:p>
    <w:p w14:paraId="281BF016" w14:textId="77777777" w:rsidR="00D3518B" w:rsidRPr="00157113" w:rsidRDefault="00D3518B" w:rsidP="005C56F7">
      <w:pPr>
        <w:widowControl/>
        <w:ind w:leftChars="100" w:left="210" w:firstLineChars="100" w:firstLine="22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窓口対応業務および電話対応業務の履行に</w:t>
      </w:r>
      <w:r w:rsidR="00674A1E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おいて、苦情対応にあたる場合の考え方と具体的解決方法について記入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してください。</w:t>
      </w:r>
    </w:p>
    <w:p w14:paraId="52D64D37" w14:textId="77777777" w:rsidR="00F0170D" w:rsidRPr="00157113" w:rsidRDefault="00F0170D" w:rsidP="00F0170D">
      <w:pPr>
        <w:widowControl/>
        <w:spacing w:line="160" w:lineRule="exact"/>
        <w:ind w:leftChars="100" w:left="210" w:firstLineChars="100" w:firstLine="22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5C56F7" w:rsidRPr="00157113" w14:paraId="1789174A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D0CED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6C5A0B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6B24972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0B86C2A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E1A414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04624B8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DFB72F9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27682EB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14F21EB" w14:textId="77777777" w:rsidR="005C56F7" w:rsidRPr="00157113" w:rsidRDefault="005C56F7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</w:p>
    <w:p w14:paraId="53D4E90B" w14:textId="77777777" w:rsidR="00D3518B" w:rsidRPr="00157113" w:rsidRDefault="00D3518B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 xml:space="preserve">５　</w:t>
      </w:r>
      <w:r w:rsidR="00674A1E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業務</w:t>
      </w: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従事者</w:t>
      </w:r>
      <w:r w:rsidR="005C56F7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についての</w:t>
      </w: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考え方</w:t>
      </w:r>
    </w:p>
    <w:p w14:paraId="29FD3F70" w14:textId="77777777" w:rsidR="00D3518B" w:rsidRPr="00157113" w:rsidRDefault="00674A1E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⑴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 xml:space="preserve">　採用方法</w:t>
      </w:r>
    </w:p>
    <w:p w14:paraId="737774F7" w14:textId="77777777" w:rsidR="00D3518B" w:rsidRPr="00157113" w:rsidRDefault="00674A1E" w:rsidP="005C56F7">
      <w:pPr>
        <w:widowControl/>
        <w:ind w:leftChars="200" w:left="420" w:firstLineChars="100" w:firstLine="22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業務従事者の採用方法を、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練馬区民雇用の促進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についての考え方を含めて記入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5C56F7" w:rsidRPr="00157113" w14:paraId="2CB9FB1B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0A51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13AF24D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D6E2041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4D844DE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7D6C321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508919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4C64E70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6BBC67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5E30AE7" w14:textId="77777777" w:rsidR="00F0170D" w:rsidRPr="00157113" w:rsidRDefault="00F0170D" w:rsidP="00F0170D">
      <w:pPr>
        <w:widowControl/>
        <w:spacing w:line="160" w:lineRule="exact"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222646CB" w14:textId="77777777" w:rsidR="00914D97" w:rsidRPr="00157113" w:rsidRDefault="00914D97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31768B6D" w14:textId="62D78476" w:rsidR="00D3518B" w:rsidRPr="00157113" w:rsidRDefault="00674A1E" w:rsidP="00003E3E">
      <w:pPr>
        <w:widowControl/>
        <w:ind w:leftChars="100" w:left="210" w:firstLineChars="50" w:firstLine="1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⑵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 xml:space="preserve">　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業務従事者の</w:t>
      </w:r>
      <w:r w:rsidR="00B248F5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配置</w:t>
      </w:r>
      <w:r w:rsidR="002462A7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にあたり、重視すべき事項</w:t>
      </w:r>
      <w:r w:rsidR="005C56F7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について考え方を記入してください。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5C56F7" w:rsidRPr="00157113" w14:paraId="1A57FA12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9964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EA600D9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17B5861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3FA4905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3D01F1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24623EE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7DD2220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972F61A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C2147FA" w14:textId="77777777" w:rsidR="00F0170D" w:rsidRPr="00157113" w:rsidRDefault="00F0170D" w:rsidP="00F0170D">
      <w:pPr>
        <w:widowControl/>
        <w:spacing w:line="160" w:lineRule="exact"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63D30794" w14:textId="77777777" w:rsidR="00914D97" w:rsidRPr="00157113" w:rsidRDefault="00914D97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736C0092" w14:textId="77777777" w:rsidR="00091384" w:rsidRPr="00157113" w:rsidRDefault="00091384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7D13FA60" w14:textId="77777777" w:rsidR="00091384" w:rsidRPr="00157113" w:rsidRDefault="00091384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7D1047F1" w14:textId="77777777" w:rsidR="00091384" w:rsidRPr="00157113" w:rsidRDefault="00091384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769ED766" w14:textId="77777777" w:rsidR="0026083B" w:rsidRPr="00157113" w:rsidRDefault="0026083B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76EFF1CB" w14:textId="77777777" w:rsidR="0026083B" w:rsidRPr="00157113" w:rsidRDefault="0026083B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40C30444" w14:textId="77777777" w:rsidR="0026083B" w:rsidRPr="00157113" w:rsidRDefault="0026083B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</w:p>
    <w:p w14:paraId="31D696BA" w14:textId="77777777" w:rsidR="00D3518B" w:rsidRPr="00157113" w:rsidRDefault="00674A1E" w:rsidP="005C56F7">
      <w:pPr>
        <w:widowControl/>
        <w:ind w:leftChars="100" w:left="21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lastRenderedPageBreak/>
        <w:t>⑶</w:t>
      </w:r>
      <w:r w:rsidR="00D3518B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 xml:space="preserve">　配置計画</w:t>
      </w:r>
    </w:p>
    <w:p w14:paraId="10612EDF" w14:textId="77777777" w:rsidR="00D3518B" w:rsidRPr="00157113" w:rsidRDefault="00D3518B" w:rsidP="005C56F7">
      <w:pPr>
        <w:widowControl/>
        <w:ind w:leftChars="200" w:left="420" w:firstLineChars="100" w:firstLine="22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業務の通常期、繁忙期における要員の配置計画についての考え方を</w:t>
      </w:r>
      <w:r w:rsidR="00674A1E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具体的に記入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5C56F7" w:rsidRPr="00157113" w14:paraId="15EC2405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D6BC8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AECA19C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300C23A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F27FBC4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BF28017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128F627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B78237D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AF64CC6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F2E905C" w14:textId="77777777" w:rsidR="005C56F7" w:rsidRPr="00157113" w:rsidRDefault="005C56F7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</w:p>
    <w:p w14:paraId="05DA6D83" w14:textId="77777777" w:rsidR="00464AC9" w:rsidRPr="00157113" w:rsidRDefault="00464AC9" w:rsidP="00464AC9">
      <w:pPr>
        <w:widowControl/>
        <w:ind w:leftChars="100" w:left="210"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⑷　危機管理体制</w:t>
      </w:r>
    </w:p>
    <w:p w14:paraId="27A7DD95" w14:textId="77777777" w:rsidR="00464AC9" w:rsidRPr="00157113" w:rsidRDefault="00464AC9" w:rsidP="00464AC9">
      <w:pPr>
        <w:widowControl/>
        <w:ind w:leftChars="200" w:left="420" w:firstLineChars="100" w:firstLine="220"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想定されうるリスクや緊急時の対応、連絡体制および考え方を具体的に記入してください。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464AC9" w:rsidRPr="00157113" w14:paraId="11CBAC46" w14:textId="77777777" w:rsidTr="00653086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D0547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CE03D65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1A04C45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D9AC138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4F34620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3D63016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AFF9C93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B269268" w14:textId="77777777" w:rsidR="00464AC9" w:rsidRPr="00157113" w:rsidRDefault="00464AC9" w:rsidP="006530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7BA6FAB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</w:p>
    <w:p w14:paraId="2B82285C" w14:textId="77777777" w:rsidR="00D3518B" w:rsidRPr="00157113" w:rsidRDefault="00D3518B" w:rsidP="002B44CD">
      <w:pPr>
        <w:pStyle w:val="Default"/>
        <w:rPr>
          <w:rFonts w:asciiTheme="minorEastAsia" w:eastAsiaTheme="minorEastAsia" w:hAnsiTheme="minorEastAsia" w:cs="ＭＳ Ｐゴシック"/>
          <w:bCs/>
          <w:color w:val="000000" w:themeColor="text1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６</w:t>
      </w:r>
      <w:r w:rsidR="000527F9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 xml:space="preserve">　</w:t>
      </w:r>
      <w:r w:rsidR="005C56F7"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業務</w:t>
      </w:r>
      <w:r w:rsidRPr="00157113">
        <w:rPr>
          <w:rFonts w:asciiTheme="minorEastAsia" w:eastAsiaTheme="minorEastAsia" w:hAnsiTheme="minorEastAsia" w:cs="ＭＳ Ｐゴシック" w:hint="eastAsia"/>
          <w:bCs/>
          <w:color w:val="000000" w:themeColor="text1"/>
          <w:sz w:val="22"/>
          <w:szCs w:val="22"/>
        </w:rPr>
        <w:t>従事者への研修</w:t>
      </w:r>
    </w:p>
    <w:p w14:paraId="3B531695" w14:textId="36538A3F" w:rsidR="00D3518B" w:rsidRPr="00157113" w:rsidRDefault="000154DA" w:rsidP="00861F45">
      <w:pPr>
        <w:widowControl/>
        <w:ind w:leftChars="100" w:left="210" w:firstLineChars="100" w:firstLine="220"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本業業務を履行するに当たっては、補助対象設備等に関する</w:t>
      </w:r>
      <w:r w:rsidR="00DB00BC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十分な</w:t>
      </w:r>
      <w:r w:rsidR="00755A9F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知識</w:t>
      </w: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が</w:t>
      </w:r>
      <w:r w:rsidR="00755A9F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必要で</w:t>
      </w:r>
      <w:r w:rsidR="00914D97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す</w:t>
      </w: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。</w:t>
      </w:r>
      <w:r w:rsidR="005C56F7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準備期間および契約</w:t>
      </w:r>
      <w:r w:rsidR="00D3518B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期間を通して行う</w:t>
      </w:r>
      <w:r w:rsidR="00D4381F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業務</w:t>
      </w:r>
      <w:r w:rsidR="00D3518B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従事者への研修・教育実施について、考え方および実施計画</w:t>
      </w:r>
      <w:r w:rsidR="00674A1E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（内容・開催頻度、対象者等）</w:t>
      </w:r>
      <w:r w:rsidR="005C56F7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を具体的に記入</w:t>
      </w:r>
      <w:r w:rsidR="00D3518B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5C56F7" w:rsidRPr="00157113" w14:paraId="252A1B0B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0082B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80228E7" w14:textId="77777777" w:rsidR="0026083B" w:rsidRPr="00157113" w:rsidRDefault="0026083B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589EAE7" w14:textId="77777777" w:rsidR="0026083B" w:rsidRPr="00157113" w:rsidRDefault="0026083B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57626F2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0C0FD23" w14:textId="77777777" w:rsidR="00914D97" w:rsidRPr="00157113" w:rsidRDefault="00914D9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B70A86D" w14:textId="77777777" w:rsidR="00464AC9" w:rsidRPr="00157113" w:rsidRDefault="00464AC9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6BBFEC7" w14:textId="77777777" w:rsidR="005C56F7" w:rsidRPr="00157113" w:rsidRDefault="005C56F7" w:rsidP="00B350A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71E60F5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3C7E522D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45F9C575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4D21E746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5B3790A2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051199A6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0E094B57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1AE091CA" w14:textId="77777777" w:rsidR="00464AC9" w:rsidRPr="00157113" w:rsidRDefault="00464AC9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7F157BBD" w14:textId="77777777" w:rsidR="002E63F8" w:rsidRPr="00157113" w:rsidRDefault="002E63F8" w:rsidP="002E63F8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lastRenderedPageBreak/>
        <w:t>７　業務従事者間における情報共有</w:t>
      </w:r>
    </w:p>
    <w:p w14:paraId="7638FEDD" w14:textId="7FF6CE86" w:rsidR="00914D97" w:rsidRPr="00157113" w:rsidRDefault="002E63F8" w:rsidP="002E63F8">
      <w:pPr>
        <w:widowControl/>
        <w:ind w:left="220" w:hangingChars="100" w:hanging="220"/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 xml:space="preserve">　　補助</w:t>
      </w:r>
      <w:r w:rsidR="002949CA"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事業</w:t>
      </w:r>
      <w:r w:rsidRPr="001571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szCs w:val="22"/>
        </w:rPr>
        <w:t>は、受付に対して公平性が重要であり、業務従事者間において、統一の情報共有を行うことが必要です。情報共有についての考え方を具体的に記入してください。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914D97" w:rsidRPr="00157113" w14:paraId="3A79B405" w14:textId="77777777" w:rsidTr="005A7FC6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C80B7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E42AE90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F2FD275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8A9ADFE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084BACC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1A0A227" w14:textId="77777777" w:rsidR="00914D97" w:rsidRPr="00157113" w:rsidRDefault="00914D97" w:rsidP="005A7F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FBF569" w14:textId="77777777" w:rsidR="00914D97" w:rsidRPr="00157113" w:rsidRDefault="00914D97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</w:p>
    <w:p w14:paraId="0202B5EF" w14:textId="77777777" w:rsidR="00D3518B" w:rsidRPr="00157113" w:rsidRDefault="00E958FF" w:rsidP="00D3518B">
      <w:pPr>
        <w:widowControl/>
        <w:jc w:val="left"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８</w:t>
      </w:r>
      <w:r w:rsidR="00D3518B" w:rsidRPr="00157113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 xml:space="preserve">　業務履行にあたっての事業者の特色</w:t>
      </w:r>
    </w:p>
    <w:tbl>
      <w:tblPr>
        <w:tblW w:w="856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7"/>
      </w:tblGrid>
      <w:tr w:rsidR="00457BCD" w:rsidRPr="00157113" w14:paraId="7149950D" w14:textId="77777777" w:rsidTr="00F0170D">
        <w:trPr>
          <w:trHeight w:val="982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F994" w14:textId="77777777" w:rsidR="00457BCD" w:rsidRPr="00157113" w:rsidRDefault="00457BCD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A008944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19EE221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755B92C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EAD94C4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43108F5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8316C1C" w14:textId="77777777" w:rsidR="00914D97" w:rsidRPr="00157113" w:rsidRDefault="00914D97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B0D1E20" w14:textId="77777777" w:rsidR="00213A93" w:rsidRPr="00157113" w:rsidRDefault="00213A93" w:rsidP="00457BC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EE8156D" w14:textId="77777777" w:rsidR="00D4381F" w:rsidRPr="00157113" w:rsidRDefault="00D4381F" w:rsidP="0026083B">
      <w:pPr>
        <w:pStyle w:val="Defaul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D4381F" w:rsidRPr="00157113" w:rsidSect="00D3518B">
      <w:headerReference w:type="default" r:id="rId7"/>
      <w:footerReference w:type="even" r:id="rId8"/>
      <w:footerReference w:type="default" r:id="rId9"/>
      <w:pgSz w:w="11906" w:h="16838" w:code="9"/>
      <w:pgMar w:top="1664" w:right="1449" w:bottom="1134" w:left="1610" w:header="851" w:footer="765" w:gutter="0"/>
      <w:pgNumType w:start="27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352D" w14:textId="77777777" w:rsidR="00C17AC4" w:rsidRDefault="00C17AC4">
      <w:r>
        <w:separator/>
      </w:r>
    </w:p>
  </w:endnote>
  <w:endnote w:type="continuationSeparator" w:id="0">
    <w:p w14:paraId="11B128ED" w14:textId="77777777" w:rsidR="00C17AC4" w:rsidRDefault="00C1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3F2E" w14:textId="77777777" w:rsidR="0056605C" w:rsidRDefault="0056605C" w:rsidP="00EA3A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8090EA" w14:textId="77777777" w:rsidR="0056605C" w:rsidRDefault="005660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A9DA" w14:textId="77777777" w:rsidR="0056605C" w:rsidRDefault="0056605C" w:rsidP="004758C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051C" w14:textId="77777777" w:rsidR="00C17AC4" w:rsidRDefault="00C17AC4">
      <w:r>
        <w:separator/>
      </w:r>
    </w:p>
  </w:footnote>
  <w:footnote w:type="continuationSeparator" w:id="0">
    <w:p w14:paraId="184E58F1" w14:textId="77777777" w:rsidR="00C17AC4" w:rsidRDefault="00C1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F2DB" w14:textId="2851B142" w:rsidR="0026083B" w:rsidRDefault="0026083B" w:rsidP="0026083B">
    <w:pPr>
      <w:pStyle w:val="a5"/>
      <w:jc w:val="right"/>
    </w:pPr>
    <w:r w:rsidRPr="001D0F92">
      <w:rPr>
        <w:rFonts w:ascii="ＭＳ 明朝" w:hAnsi="ＭＳ 明朝" w:hint="eastAsia"/>
        <w:sz w:val="28"/>
        <w:szCs w:val="28"/>
      </w:rPr>
      <w:t>【様式</w:t>
    </w:r>
    <w:r w:rsidR="0098666D">
      <w:rPr>
        <w:rFonts w:ascii="ＭＳ 明朝" w:hAnsi="ＭＳ 明朝" w:hint="eastAsia"/>
        <w:sz w:val="28"/>
        <w:szCs w:val="28"/>
      </w:rPr>
      <w:t>６</w:t>
    </w:r>
    <w:r w:rsidRPr="001D0F92">
      <w:rPr>
        <w:rFonts w:ascii="ＭＳ 明朝" w:hAnsi="ＭＳ 明朝" w:hint="eastAsia"/>
        <w:sz w:val="28"/>
        <w:szCs w:val="28"/>
      </w:rPr>
      <w:t>】</w:t>
    </w:r>
  </w:p>
  <w:p w14:paraId="4D3196F6" w14:textId="77777777" w:rsidR="0026083B" w:rsidRDefault="002608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7D4"/>
    <w:multiLevelType w:val="hybridMultilevel"/>
    <w:tmpl w:val="D4FC79A2"/>
    <w:lvl w:ilvl="0" w:tplc="0F244A88">
      <w:start w:val="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546D4E"/>
    <w:multiLevelType w:val="hybridMultilevel"/>
    <w:tmpl w:val="11AA1CD4"/>
    <w:lvl w:ilvl="0" w:tplc="70003FA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1979892">
    <w:abstractNumId w:val="0"/>
  </w:num>
  <w:num w:numId="2" w16cid:durableId="183128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0133D"/>
    <w:rsid w:val="00003E3E"/>
    <w:rsid w:val="000079E0"/>
    <w:rsid w:val="0001147E"/>
    <w:rsid w:val="000154DA"/>
    <w:rsid w:val="00023AB7"/>
    <w:rsid w:val="00034DA0"/>
    <w:rsid w:val="000527F9"/>
    <w:rsid w:val="00076B5A"/>
    <w:rsid w:val="00091384"/>
    <w:rsid w:val="00093284"/>
    <w:rsid w:val="000B01C0"/>
    <w:rsid w:val="000B37FF"/>
    <w:rsid w:val="000C6443"/>
    <w:rsid w:val="000C76EC"/>
    <w:rsid w:val="000F3BFE"/>
    <w:rsid w:val="000F68A4"/>
    <w:rsid w:val="001031C3"/>
    <w:rsid w:val="0013792E"/>
    <w:rsid w:val="00157113"/>
    <w:rsid w:val="0017308D"/>
    <w:rsid w:val="001733E9"/>
    <w:rsid w:val="00174303"/>
    <w:rsid w:val="00193CF0"/>
    <w:rsid w:val="001A4395"/>
    <w:rsid w:val="001B0B15"/>
    <w:rsid w:val="001C4E37"/>
    <w:rsid w:val="001D519F"/>
    <w:rsid w:val="001D5F5A"/>
    <w:rsid w:val="00204F39"/>
    <w:rsid w:val="00206FF9"/>
    <w:rsid w:val="00213A93"/>
    <w:rsid w:val="00220D43"/>
    <w:rsid w:val="002462A7"/>
    <w:rsid w:val="0025589C"/>
    <w:rsid w:val="0026083B"/>
    <w:rsid w:val="0027645C"/>
    <w:rsid w:val="00282D43"/>
    <w:rsid w:val="00290537"/>
    <w:rsid w:val="002949CA"/>
    <w:rsid w:val="002A2C1C"/>
    <w:rsid w:val="002B44CD"/>
    <w:rsid w:val="002B6C43"/>
    <w:rsid w:val="002C2C91"/>
    <w:rsid w:val="002E0B4D"/>
    <w:rsid w:val="002E46EC"/>
    <w:rsid w:val="002E63F8"/>
    <w:rsid w:val="00303E64"/>
    <w:rsid w:val="00334141"/>
    <w:rsid w:val="003C6673"/>
    <w:rsid w:val="003E1FE3"/>
    <w:rsid w:val="003F44CE"/>
    <w:rsid w:val="003F793B"/>
    <w:rsid w:val="00422CB7"/>
    <w:rsid w:val="00424F18"/>
    <w:rsid w:val="00442817"/>
    <w:rsid w:val="00446F5C"/>
    <w:rsid w:val="00457BCD"/>
    <w:rsid w:val="00464AC9"/>
    <w:rsid w:val="004758CF"/>
    <w:rsid w:val="004769FB"/>
    <w:rsid w:val="00497526"/>
    <w:rsid w:val="004B1081"/>
    <w:rsid w:val="004F0C64"/>
    <w:rsid w:val="00536F0D"/>
    <w:rsid w:val="005632A9"/>
    <w:rsid w:val="0056605C"/>
    <w:rsid w:val="005731E8"/>
    <w:rsid w:val="00575CDD"/>
    <w:rsid w:val="00583F28"/>
    <w:rsid w:val="00584F6D"/>
    <w:rsid w:val="0059207C"/>
    <w:rsid w:val="005A1844"/>
    <w:rsid w:val="005A5BFA"/>
    <w:rsid w:val="005B054E"/>
    <w:rsid w:val="005B41D0"/>
    <w:rsid w:val="005C39BC"/>
    <w:rsid w:val="005C56F7"/>
    <w:rsid w:val="00600287"/>
    <w:rsid w:val="006064E5"/>
    <w:rsid w:val="00613568"/>
    <w:rsid w:val="00616D88"/>
    <w:rsid w:val="00643AAD"/>
    <w:rsid w:val="00650909"/>
    <w:rsid w:val="0065275E"/>
    <w:rsid w:val="006713E3"/>
    <w:rsid w:val="00674A1E"/>
    <w:rsid w:val="00693FCD"/>
    <w:rsid w:val="006D06C6"/>
    <w:rsid w:val="006D0E27"/>
    <w:rsid w:val="006E563A"/>
    <w:rsid w:val="006F258A"/>
    <w:rsid w:val="006F282C"/>
    <w:rsid w:val="00705699"/>
    <w:rsid w:val="00717D86"/>
    <w:rsid w:val="007304EA"/>
    <w:rsid w:val="00736022"/>
    <w:rsid w:val="00755A9F"/>
    <w:rsid w:val="00766906"/>
    <w:rsid w:val="00787B5F"/>
    <w:rsid w:val="007958B5"/>
    <w:rsid w:val="007A3B91"/>
    <w:rsid w:val="007A5665"/>
    <w:rsid w:val="007A58C4"/>
    <w:rsid w:val="007C1C41"/>
    <w:rsid w:val="007D0474"/>
    <w:rsid w:val="007F4F21"/>
    <w:rsid w:val="00816FD7"/>
    <w:rsid w:val="00822C77"/>
    <w:rsid w:val="00836BCF"/>
    <w:rsid w:val="008420DE"/>
    <w:rsid w:val="00844264"/>
    <w:rsid w:val="00853C51"/>
    <w:rsid w:val="00861F45"/>
    <w:rsid w:val="008752D2"/>
    <w:rsid w:val="00890A6C"/>
    <w:rsid w:val="008A1F7F"/>
    <w:rsid w:val="008A5740"/>
    <w:rsid w:val="008C1AD2"/>
    <w:rsid w:val="008E4461"/>
    <w:rsid w:val="008E469B"/>
    <w:rsid w:val="008F7709"/>
    <w:rsid w:val="00904218"/>
    <w:rsid w:val="00914D97"/>
    <w:rsid w:val="00925D43"/>
    <w:rsid w:val="0093371D"/>
    <w:rsid w:val="00984BFE"/>
    <w:rsid w:val="0098666D"/>
    <w:rsid w:val="009B2637"/>
    <w:rsid w:val="00A03965"/>
    <w:rsid w:val="00A03D7C"/>
    <w:rsid w:val="00A23C5C"/>
    <w:rsid w:val="00A30699"/>
    <w:rsid w:val="00A41B55"/>
    <w:rsid w:val="00A51EC8"/>
    <w:rsid w:val="00A53C15"/>
    <w:rsid w:val="00A55265"/>
    <w:rsid w:val="00A669EC"/>
    <w:rsid w:val="00A81768"/>
    <w:rsid w:val="00A91BB3"/>
    <w:rsid w:val="00AA219B"/>
    <w:rsid w:val="00AB5191"/>
    <w:rsid w:val="00AC5815"/>
    <w:rsid w:val="00AC7E29"/>
    <w:rsid w:val="00AF4121"/>
    <w:rsid w:val="00B248F5"/>
    <w:rsid w:val="00B30583"/>
    <w:rsid w:val="00B3442C"/>
    <w:rsid w:val="00B35060"/>
    <w:rsid w:val="00BA56E6"/>
    <w:rsid w:val="00BC6ACB"/>
    <w:rsid w:val="00BE15C1"/>
    <w:rsid w:val="00BE60BB"/>
    <w:rsid w:val="00BE634B"/>
    <w:rsid w:val="00BF3302"/>
    <w:rsid w:val="00BF50E8"/>
    <w:rsid w:val="00C10D1E"/>
    <w:rsid w:val="00C17AC4"/>
    <w:rsid w:val="00C218BB"/>
    <w:rsid w:val="00C43FC3"/>
    <w:rsid w:val="00C517C6"/>
    <w:rsid w:val="00C613E7"/>
    <w:rsid w:val="00C621F9"/>
    <w:rsid w:val="00C6322B"/>
    <w:rsid w:val="00C65943"/>
    <w:rsid w:val="00CA4D6F"/>
    <w:rsid w:val="00CB2623"/>
    <w:rsid w:val="00D07A59"/>
    <w:rsid w:val="00D1062D"/>
    <w:rsid w:val="00D3518B"/>
    <w:rsid w:val="00D4381F"/>
    <w:rsid w:val="00D57DBA"/>
    <w:rsid w:val="00D624D0"/>
    <w:rsid w:val="00D6669D"/>
    <w:rsid w:val="00D85903"/>
    <w:rsid w:val="00D93AF8"/>
    <w:rsid w:val="00DA6FC9"/>
    <w:rsid w:val="00DB00BC"/>
    <w:rsid w:val="00DB027F"/>
    <w:rsid w:val="00DB5AEA"/>
    <w:rsid w:val="00DC1239"/>
    <w:rsid w:val="00DF11AA"/>
    <w:rsid w:val="00DF6237"/>
    <w:rsid w:val="00E34D0C"/>
    <w:rsid w:val="00E37108"/>
    <w:rsid w:val="00E419B7"/>
    <w:rsid w:val="00E475D2"/>
    <w:rsid w:val="00E57EF3"/>
    <w:rsid w:val="00E958FF"/>
    <w:rsid w:val="00EA0B01"/>
    <w:rsid w:val="00EA3A19"/>
    <w:rsid w:val="00EA65CC"/>
    <w:rsid w:val="00EB2662"/>
    <w:rsid w:val="00EB5AD6"/>
    <w:rsid w:val="00EC05CF"/>
    <w:rsid w:val="00EF78EF"/>
    <w:rsid w:val="00F0170D"/>
    <w:rsid w:val="00F25211"/>
    <w:rsid w:val="00F27050"/>
    <w:rsid w:val="00F476A7"/>
    <w:rsid w:val="00F72614"/>
    <w:rsid w:val="00F92AD2"/>
    <w:rsid w:val="00FC497F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A0C9CFC"/>
  <w15:docId w15:val="{7DF99579-D378-475A-88F5-44E29B01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37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3371D"/>
  </w:style>
  <w:style w:type="paragraph" w:styleId="a5">
    <w:name w:val="header"/>
    <w:basedOn w:val="a"/>
    <w:rsid w:val="00816FD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B44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BF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BF33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09業務提案書</vt:lpstr>
      <vt:lpstr>事　業　計　画　提　案　書</vt:lpstr>
    </vt:vector>
  </TitlesOfParts>
  <Company>練馬区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09業務提案書</dc:title>
  <dc:creator/>
  <cp:lastModifiedBy>長谷川　吉子</cp:lastModifiedBy>
  <cp:revision>64</cp:revision>
  <cp:lastPrinted>2022-11-24T05:58:00Z</cp:lastPrinted>
  <dcterms:created xsi:type="dcterms:W3CDTF">2013-11-07T00:19:00Z</dcterms:created>
  <dcterms:modified xsi:type="dcterms:W3CDTF">2025-11-05T07:55:00Z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2025-10-03T01:12:57Z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29c8c933-10c8-4b25-b611-4eb4cd7559c5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